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023" w:rsidRPr="000B0DD9" w:rsidRDefault="000B0DD9" w:rsidP="00EA0191">
      <w:pPr>
        <w:spacing w:after="0"/>
        <w:ind w:left="39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B0DD9">
        <w:rPr>
          <w:rFonts w:ascii="Times New Roman" w:hAnsi="Times New Roman" w:cs="Times New Roman"/>
          <w:b/>
          <w:sz w:val="32"/>
          <w:szCs w:val="32"/>
        </w:rPr>
        <w:t xml:space="preserve">UCHWAŁA Nr </w:t>
      </w:r>
      <w:r w:rsidR="00696679">
        <w:rPr>
          <w:rFonts w:ascii="Times New Roman" w:hAnsi="Times New Roman" w:cs="Times New Roman"/>
          <w:b/>
          <w:sz w:val="32"/>
          <w:szCs w:val="32"/>
        </w:rPr>
        <w:t>XIX/172/16</w:t>
      </w:r>
    </w:p>
    <w:p w:rsidR="000B0DD9" w:rsidRPr="000B0DD9" w:rsidRDefault="000B0DD9" w:rsidP="00EA0191">
      <w:pPr>
        <w:spacing w:after="0"/>
        <w:ind w:left="39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B0DD9">
        <w:rPr>
          <w:rFonts w:ascii="Times New Roman" w:hAnsi="Times New Roman" w:cs="Times New Roman"/>
          <w:b/>
          <w:sz w:val="32"/>
          <w:szCs w:val="32"/>
        </w:rPr>
        <w:t xml:space="preserve">RADY MIEJSKIEJ W GRÓJCU </w:t>
      </w:r>
    </w:p>
    <w:p w:rsidR="000B0DD9" w:rsidRPr="000B0DD9" w:rsidRDefault="000B0DD9" w:rsidP="00EA0191">
      <w:pPr>
        <w:spacing w:after="0"/>
        <w:ind w:left="39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B0DD9">
        <w:rPr>
          <w:rFonts w:ascii="Times New Roman" w:hAnsi="Times New Roman" w:cs="Times New Roman"/>
          <w:b/>
          <w:sz w:val="32"/>
          <w:szCs w:val="32"/>
        </w:rPr>
        <w:t>z dnia 19 września 2016 r.</w:t>
      </w:r>
    </w:p>
    <w:p w:rsidR="00BA6023" w:rsidRPr="00F14B3E" w:rsidRDefault="00BA6023" w:rsidP="00EA0191">
      <w:pPr>
        <w:spacing w:after="0"/>
        <w:ind w:left="397"/>
        <w:jc w:val="both"/>
        <w:rPr>
          <w:rFonts w:ascii="Times New Roman" w:hAnsi="Times New Roman" w:cs="Times New Roman"/>
          <w:sz w:val="24"/>
          <w:szCs w:val="24"/>
        </w:rPr>
      </w:pPr>
    </w:p>
    <w:p w:rsidR="00BA6023" w:rsidRPr="000B0DD9" w:rsidRDefault="00C15094" w:rsidP="006966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0DD9">
        <w:rPr>
          <w:rFonts w:ascii="Times New Roman" w:hAnsi="Times New Roman" w:cs="Times New Roman"/>
          <w:b/>
          <w:sz w:val="28"/>
          <w:szCs w:val="28"/>
        </w:rPr>
        <w:t>w</w:t>
      </w:r>
      <w:r w:rsidR="00BA6023" w:rsidRPr="000B0DD9">
        <w:rPr>
          <w:rFonts w:ascii="Times New Roman" w:hAnsi="Times New Roman" w:cs="Times New Roman"/>
          <w:b/>
          <w:sz w:val="28"/>
          <w:szCs w:val="28"/>
        </w:rPr>
        <w:t xml:space="preserve"> sprawie zapewnienia wspólnej obsługi administracyjnej, finansowej </w:t>
      </w:r>
      <w:r w:rsidR="000B0DD9">
        <w:rPr>
          <w:rFonts w:ascii="Times New Roman" w:hAnsi="Times New Roman" w:cs="Times New Roman"/>
          <w:b/>
          <w:sz w:val="28"/>
          <w:szCs w:val="28"/>
        </w:rPr>
        <w:br/>
      </w:r>
      <w:r w:rsidR="00BA6023" w:rsidRPr="000B0DD9">
        <w:rPr>
          <w:rFonts w:ascii="Times New Roman" w:hAnsi="Times New Roman" w:cs="Times New Roman"/>
          <w:b/>
          <w:sz w:val="28"/>
          <w:szCs w:val="28"/>
        </w:rPr>
        <w:t>i organizacyjnej</w:t>
      </w:r>
      <w:r w:rsidRPr="000B0DD9">
        <w:rPr>
          <w:rFonts w:ascii="Times New Roman" w:hAnsi="Times New Roman" w:cs="Times New Roman"/>
          <w:b/>
          <w:sz w:val="28"/>
          <w:szCs w:val="28"/>
        </w:rPr>
        <w:t xml:space="preserve"> jednostkom organizacyjnym gminy Grójec i zmiany statutu Zespołu Administracyjnego Placówek Oświatowych Gminy Grójec</w:t>
      </w:r>
    </w:p>
    <w:p w:rsidR="00C15094" w:rsidRPr="00F14B3E" w:rsidRDefault="00C15094" w:rsidP="00696679">
      <w:pPr>
        <w:spacing w:after="0"/>
        <w:ind w:left="397"/>
        <w:jc w:val="center"/>
        <w:rPr>
          <w:rFonts w:ascii="Times New Roman" w:hAnsi="Times New Roman" w:cs="Times New Roman"/>
          <w:sz w:val="24"/>
          <w:szCs w:val="24"/>
        </w:rPr>
      </w:pPr>
    </w:p>
    <w:p w:rsidR="00C15094" w:rsidRPr="00F14B3E" w:rsidRDefault="00C15094" w:rsidP="00EA0191">
      <w:pPr>
        <w:spacing w:after="0"/>
        <w:ind w:left="397"/>
        <w:jc w:val="both"/>
        <w:rPr>
          <w:rFonts w:ascii="Times New Roman" w:hAnsi="Times New Roman" w:cs="Times New Roman"/>
          <w:sz w:val="24"/>
          <w:szCs w:val="24"/>
        </w:rPr>
      </w:pPr>
    </w:p>
    <w:p w:rsidR="00C15094" w:rsidRPr="000B0DD9" w:rsidRDefault="00C15094" w:rsidP="00EA0191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B0DD9">
        <w:rPr>
          <w:rFonts w:ascii="Times New Roman" w:hAnsi="Times New Roman" w:cs="Times New Roman"/>
          <w:sz w:val="26"/>
          <w:szCs w:val="26"/>
        </w:rPr>
        <w:t>Na podstawie art. 18 ust. 2 pkt 9 lit. h oraz art.</w:t>
      </w:r>
      <w:r w:rsidR="004017A1">
        <w:rPr>
          <w:rFonts w:ascii="Times New Roman" w:hAnsi="Times New Roman" w:cs="Times New Roman"/>
          <w:sz w:val="26"/>
          <w:szCs w:val="26"/>
        </w:rPr>
        <w:t xml:space="preserve"> 10a i art. 10b ustawy z dnia 8 </w:t>
      </w:r>
      <w:r w:rsidRPr="000B0DD9">
        <w:rPr>
          <w:rFonts w:ascii="Times New Roman" w:hAnsi="Times New Roman" w:cs="Times New Roman"/>
          <w:sz w:val="26"/>
          <w:szCs w:val="26"/>
        </w:rPr>
        <w:t>marca 1990 roku o samorządzie gminnym (t.j. Dz. U. z 2016 roku poz. 446) uchwala się co następuje:</w:t>
      </w:r>
    </w:p>
    <w:p w:rsidR="00C15094" w:rsidRPr="000B0DD9" w:rsidRDefault="00C15094" w:rsidP="00EA0191">
      <w:pPr>
        <w:spacing w:after="0"/>
        <w:ind w:left="397"/>
        <w:jc w:val="both"/>
        <w:rPr>
          <w:rFonts w:ascii="Times New Roman" w:hAnsi="Times New Roman" w:cs="Times New Roman"/>
          <w:sz w:val="26"/>
          <w:szCs w:val="26"/>
        </w:rPr>
      </w:pPr>
    </w:p>
    <w:p w:rsidR="00C15094" w:rsidRPr="000B0DD9" w:rsidRDefault="00C15094" w:rsidP="00EA01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0DD9">
        <w:rPr>
          <w:rFonts w:ascii="Times New Roman" w:hAnsi="Times New Roman" w:cs="Times New Roman"/>
          <w:b/>
          <w:sz w:val="28"/>
          <w:szCs w:val="28"/>
        </w:rPr>
        <w:t>§ 1</w:t>
      </w:r>
      <w:r w:rsidR="000B0DD9">
        <w:rPr>
          <w:rFonts w:ascii="Times New Roman" w:hAnsi="Times New Roman" w:cs="Times New Roman"/>
          <w:b/>
          <w:sz w:val="28"/>
          <w:szCs w:val="28"/>
        </w:rPr>
        <w:t>.</w:t>
      </w:r>
    </w:p>
    <w:p w:rsidR="00F14B3E" w:rsidRPr="000B0DD9" w:rsidRDefault="00C15094" w:rsidP="00EA0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>Zapewnia się wspólną obsługę administracyjną, finansową i organizacyjną jednostek organizacyjnych gminy Grójec wymienionych w niniejszej uchwale</w:t>
      </w:r>
      <w:r w:rsidR="00F14B3E" w:rsidRPr="000B0DD9">
        <w:rPr>
          <w:rFonts w:ascii="Times New Roman" w:hAnsi="Times New Roman" w:cs="Times New Roman"/>
          <w:sz w:val="28"/>
          <w:szCs w:val="28"/>
        </w:rPr>
        <w:t>.</w:t>
      </w:r>
    </w:p>
    <w:p w:rsidR="00EA0191" w:rsidRPr="000B0DD9" w:rsidRDefault="00EA0191" w:rsidP="00EA0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14B3E" w:rsidRPr="000B0DD9" w:rsidRDefault="00F14B3E" w:rsidP="00EA01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0DD9">
        <w:rPr>
          <w:rFonts w:ascii="Times New Roman" w:hAnsi="Times New Roman" w:cs="Times New Roman"/>
          <w:b/>
          <w:sz w:val="28"/>
          <w:szCs w:val="28"/>
        </w:rPr>
        <w:t>§ 2</w:t>
      </w:r>
      <w:r w:rsidR="000B0DD9">
        <w:rPr>
          <w:rFonts w:ascii="Times New Roman" w:hAnsi="Times New Roman" w:cs="Times New Roman"/>
          <w:b/>
          <w:sz w:val="28"/>
          <w:szCs w:val="28"/>
        </w:rPr>
        <w:t>.</w:t>
      </w:r>
    </w:p>
    <w:p w:rsidR="00C15094" w:rsidRPr="000B0DD9" w:rsidRDefault="00F14B3E" w:rsidP="00EA0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>Określa się jako jednostkę obsługującą</w:t>
      </w:r>
      <w:r w:rsidR="00C15094" w:rsidRPr="000B0DD9">
        <w:rPr>
          <w:rFonts w:ascii="Times New Roman" w:hAnsi="Times New Roman" w:cs="Times New Roman"/>
          <w:sz w:val="28"/>
          <w:szCs w:val="28"/>
        </w:rPr>
        <w:t xml:space="preserve"> Zespół Administracyjny Placówek </w:t>
      </w:r>
      <w:r w:rsidR="000947C3" w:rsidRPr="000B0DD9">
        <w:rPr>
          <w:rFonts w:ascii="Times New Roman" w:hAnsi="Times New Roman" w:cs="Times New Roman"/>
          <w:sz w:val="28"/>
          <w:szCs w:val="28"/>
        </w:rPr>
        <w:t>Oświatowych</w:t>
      </w:r>
      <w:r w:rsidR="00C15094" w:rsidRPr="000B0DD9">
        <w:rPr>
          <w:rFonts w:ascii="Times New Roman" w:hAnsi="Times New Roman" w:cs="Times New Roman"/>
          <w:sz w:val="28"/>
          <w:szCs w:val="28"/>
        </w:rPr>
        <w:t xml:space="preserve"> Gminy </w:t>
      </w:r>
      <w:r w:rsidR="000947C3" w:rsidRPr="000B0DD9">
        <w:rPr>
          <w:rFonts w:ascii="Times New Roman" w:hAnsi="Times New Roman" w:cs="Times New Roman"/>
          <w:sz w:val="28"/>
          <w:szCs w:val="28"/>
        </w:rPr>
        <w:t>Grójec zwany dalej ZAPO.</w:t>
      </w:r>
    </w:p>
    <w:p w:rsidR="000947C3" w:rsidRPr="000B0DD9" w:rsidRDefault="000947C3" w:rsidP="00EA0191">
      <w:pPr>
        <w:spacing w:after="0"/>
        <w:ind w:left="397"/>
        <w:jc w:val="both"/>
        <w:rPr>
          <w:rFonts w:ascii="Times New Roman" w:hAnsi="Times New Roman" w:cs="Times New Roman"/>
          <w:sz w:val="28"/>
          <w:szCs w:val="28"/>
        </w:rPr>
      </w:pPr>
    </w:p>
    <w:p w:rsidR="000947C3" w:rsidRPr="000B0DD9" w:rsidRDefault="00F14B3E" w:rsidP="00EA01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0DD9">
        <w:rPr>
          <w:rFonts w:ascii="Times New Roman" w:hAnsi="Times New Roman" w:cs="Times New Roman"/>
          <w:b/>
          <w:sz w:val="28"/>
          <w:szCs w:val="28"/>
        </w:rPr>
        <w:t>§ 3</w:t>
      </w:r>
      <w:r w:rsidR="000B0DD9">
        <w:rPr>
          <w:rFonts w:ascii="Times New Roman" w:hAnsi="Times New Roman" w:cs="Times New Roman"/>
          <w:b/>
          <w:sz w:val="28"/>
          <w:szCs w:val="28"/>
        </w:rPr>
        <w:t>.</w:t>
      </w:r>
    </w:p>
    <w:p w:rsidR="000947C3" w:rsidRPr="000B0DD9" w:rsidRDefault="000947C3" w:rsidP="00EA01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>Określa się jako jednostki obsługiwane przez ZAPO następujące jednostki organizacyjne gminy zwane dalej jednostkami obsługiwanymi: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Publiczne Przedszkole Nr 1 w Grójcu, ul. Laskowa 6,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Publiczne Przedszkole Nr</w:t>
      </w:r>
      <w:r w:rsidR="004017A1">
        <w:rPr>
          <w:rFonts w:ascii="Times New Roman" w:eastAsia="HiddenHorzOCR" w:hAnsi="Times New Roman" w:cs="Times New Roman"/>
          <w:sz w:val="28"/>
          <w:szCs w:val="28"/>
        </w:rPr>
        <w:t xml:space="preserve"> 2 w Grójcu, ul. Orzeszkowej 54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>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Publiczne Przedszkole Nr 4 w Grójcu, ul. Okrężna 1a,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Publiczna Szkoła Podstawowa Nr 1w Grójcu, ul. Józefa Piłsudskiego 68,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Publiczna Szkoła Podstawowa Nr 2 w Grójcu, ul. Polna 17 a,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Publiczna Szkoła Podstawowa Nr 3 w Grójcu, ul. Armii Krajowej 34,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</w:t>
      </w:r>
      <w:r w:rsidR="004017A1">
        <w:rPr>
          <w:rFonts w:ascii="Times New Roman" w:eastAsia="HiddenHorzOCR" w:hAnsi="Times New Roman" w:cs="Times New Roman"/>
          <w:sz w:val="28"/>
          <w:szCs w:val="28"/>
        </w:rPr>
        <w:t>na Szkoła Podstawowa w Bikówku,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Publiczna Szkoła Podstawowa w Częstoniewie,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Publiczna Szkoła Podstawowa w Lesznowoli,</w:t>
      </w:r>
    </w:p>
    <w:p w:rsidR="000947C3" w:rsidRPr="000B0DD9" w:rsidRDefault="000947C3" w:rsidP="00EA01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Publiczne Gimnazjum w Grójcu ul. Polna 17.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center"/>
        <w:rPr>
          <w:rFonts w:ascii="Times New Roman" w:eastAsia="HiddenHorzOCR" w:hAnsi="Times New Roman" w:cs="Times New Roman"/>
          <w:b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b/>
          <w:sz w:val="28"/>
          <w:szCs w:val="28"/>
        </w:rPr>
        <w:t>§ 4</w:t>
      </w:r>
      <w:r w:rsidR="000B0DD9">
        <w:rPr>
          <w:rFonts w:ascii="Times New Roman" w:eastAsia="HiddenHorzOCR" w:hAnsi="Times New Roman" w:cs="Times New Roman"/>
          <w:b/>
          <w:sz w:val="28"/>
          <w:szCs w:val="28"/>
        </w:rPr>
        <w:t>.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Określa się zakres obowiązków powierzonych ZAPO w ramach wspólnej obsługi jednostek obsługiwanych:</w:t>
      </w:r>
    </w:p>
    <w:p w:rsidR="00F14B3E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obsługa księgowa i finansowa na podstawie ustawy o rachunkowości;</w:t>
      </w:r>
    </w:p>
    <w:p w:rsidR="00696679" w:rsidRDefault="00696679" w:rsidP="00696679">
      <w:pPr>
        <w:pStyle w:val="Akapitzlist"/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B310A8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bookmarkStart w:id="0" w:name="_GoBack"/>
      <w:bookmarkEnd w:id="0"/>
      <w:r w:rsidRPr="000B0DD9">
        <w:rPr>
          <w:rFonts w:ascii="Times New Roman" w:hAnsi="Times New Roman" w:cs="Times New Roman"/>
          <w:sz w:val="28"/>
          <w:szCs w:val="28"/>
        </w:rPr>
        <w:lastRenderedPageBreak/>
        <w:t xml:space="preserve">fachowe doradztwo planowania finansowego, w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szczególności </w:t>
      </w:r>
    </w:p>
    <w:p w:rsidR="00F14B3E" w:rsidRPr="000B0DD9" w:rsidRDefault="00F14B3E" w:rsidP="00B310A8">
      <w:pPr>
        <w:pStyle w:val="Akapitzlist"/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przygotowanie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niezbędnych </w:t>
      </w:r>
      <w:r w:rsidRPr="000B0DD9">
        <w:rPr>
          <w:rFonts w:ascii="Times New Roman" w:hAnsi="Times New Roman" w:cs="Times New Roman"/>
          <w:sz w:val="28"/>
          <w:szCs w:val="28"/>
        </w:rPr>
        <w:t xml:space="preserve">danych do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sporządzenia </w:t>
      </w:r>
      <w:r w:rsidRPr="000B0DD9">
        <w:rPr>
          <w:rFonts w:ascii="Times New Roman" w:hAnsi="Times New Roman" w:cs="Times New Roman"/>
          <w:sz w:val="28"/>
          <w:szCs w:val="28"/>
        </w:rPr>
        <w:t xml:space="preserve">wniosku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budżetowego </w:t>
      </w:r>
      <w:r w:rsidRPr="000B0DD9">
        <w:rPr>
          <w:rFonts w:ascii="Times New Roman" w:hAnsi="Times New Roman" w:cs="Times New Roman"/>
          <w:sz w:val="28"/>
          <w:szCs w:val="28"/>
        </w:rPr>
        <w:t>projektu planu finansowego placówek zgodnie z wymogami prawa finansowego;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prowadzenie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obsługi </w:t>
      </w:r>
      <w:r w:rsidRPr="000B0DD9">
        <w:rPr>
          <w:rFonts w:ascii="Times New Roman" w:hAnsi="Times New Roman" w:cs="Times New Roman"/>
          <w:sz w:val="28"/>
          <w:szCs w:val="28"/>
        </w:rPr>
        <w:t>bankowej placówek;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przygotowywanie list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płatniczych, </w:t>
      </w:r>
      <w:r w:rsidRPr="000B0DD9">
        <w:rPr>
          <w:rFonts w:ascii="Times New Roman" w:hAnsi="Times New Roman" w:cs="Times New Roman"/>
          <w:sz w:val="28"/>
          <w:szCs w:val="28"/>
        </w:rPr>
        <w:t xml:space="preserve">organizowanie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wypłat wynagrodzeń </w:t>
      </w:r>
      <w:r w:rsidRPr="000B0DD9">
        <w:rPr>
          <w:rFonts w:ascii="Times New Roman" w:hAnsi="Times New Roman" w:cs="Times New Roman"/>
          <w:sz w:val="28"/>
          <w:szCs w:val="28"/>
        </w:rPr>
        <w:br/>
        <w:t xml:space="preserve">i wystawianie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zaświadczeń </w:t>
      </w:r>
      <w:r w:rsidRPr="000B0DD9">
        <w:rPr>
          <w:rFonts w:ascii="Times New Roman" w:hAnsi="Times New Roman" w:cs="Times New Roman"/>
          <w:sz w:val="28"/>
          <w:szCs w:val="28"/>
        </w:rPr>
        <w:t xml:space="preserve">dla pracowników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obsługiwanych </w:t>
      </w:r>
      <w:r w:rsidRPr="000B0DD9">
        <w:rPr>
          <w:rFonts w:ascii="Times New Roman" w:hAnsi="Times New Roman" w:cs="Times New Roman"/>
          <w:sz w:val="28"/>
          <w:szCs w:val="28"/>
        </w:rPr>
        <w:t>placówek;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sporządzanie </w:t>
      </w:r>
      <w:r w:rsidRPr="000B0DD9">
        <w:rPr>
          <w:rFonts w:ascii="Times New Roman" w:hAnsi="Times New Roman" w:cs="Times New Roman"/>
          <w:sz w:val="28"/>
          <w:szCs w:val="28"/>
        </w:rPr>
        <w:t xml:space="preserve">wymaganych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sprawozdań </w:t>
      </w:r>
      <w:r w:rsidRPr="000B0DD9">
        <w:rPr>
          <w:rFonts w:ascii="Times New Roman" w:hAnsi="Times New Roman" w:cs="Times New Roman"/>
          <w:sz w:val="28"/>
          <w:szCs w:val="28"/>
        </w:rPr>
        <w:t xml:space="preserve">z zakresu realizowanych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zadań </w:t>
      </w:r>
      <w:r w:rsidRPr="000B0DD9">
        <w:rPr>
          <w:rFonts w:ascii="Times New Roman" w:hAnsi="Times New Roman" w:cs="Times New Roman"/>
          <w:sz w:val="28"/>
          <w:szCs w:val="28"/>
        </w:rPr>
        <w:t xml:space="preserve">finansowych, funduszu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płac </w:t>
      </w:r>
      <w:r w:rsidRPr="000B0DD9">
        <w:rPr>
          <w:rFonts w:ascii="Times New Roman" w:hAnsi="Times New Roman" w:cs="Times New Roman"/>
          <w:sz w:val="28"/>
          <w:szCs w:val="28"/>
        </w:rPr>
        <w:t xml:space="preserve">i zatrudnienia we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współpracy </w:t>
      </w:r>
      <w:r w:rsidRPr="000B0DD9">
        <w:rPr>
          <w:rFonts w:ascii="Times New Roman" w:hAnsi="Times New Roman" w:cs="Times New Roman"/>
          <w:sz w:val="28"/>
          <w:szCs w:val="28"/>
        </w:rPr>
        <w:t>z dyrektorami placówek;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obsługa zakładowego </w:t>
      </w:r>
      <w:r w:rsidRPr="000B0DD9">
        <w:rPr>
          <w:rFonts w:ascii="Times New Roman" w:hAnsi="Times New Roman" w:cs="Times New Roman"/>
          <w:sz w:val="28"/>
          <w:szCs w:val="28"/>
        </w:rPr>
        <w:t xml:space="preserve">funduszu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świadczeń </w:t>
      </w:r>
      <w:r w:rsidRPr="000B0DD9">
        <w:rPr>
          <w:rFonts w:ascii="Times New Roman" w:hAnsi="Times New Roman" w:cs="Times New Roman"/>
          <w:sz w:val="28"/>
          <w:szCs w:val="28"/>
        </w:rPr>
        <w:t>socjalnych;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prowadzenie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postępowań </w:t>
      </w:r>
      <w:r w:rsidRPr="000B0DD9">
        <w:rPr>
          <w:rFonts w:ascii="Times New Roman" w:hAnsi="Times New Roman" w:cs="Times New Roman"/>
          <w:sz w:val="28"/>
          <w:szCs w:val="28"/>
        </w:rPr>
        <w:t xml:space="preserve">o udzielenie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zamówień </w:t>
      </w:r>
      <w:r w:rsidRPr="000B0DD9">
        <w:rPr>
          <w:rFonts w:ascii="Times New Roman" w:hAnsi="Times New Roman" w:cs="Times New Roman"/>
          <w:sz w:val="28"/>
          <w:szCs w:val="28"/>
        </w:rPr>
        <w:t>publicznych;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organizacja remontów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przeglądów </w:t>
      </w:r>
      <w:r w:rsidRPr="000B0DD9">
        <w:rPr>
          <w:rFonts w:ascii="Times New Roman" w:hAnsi="Times New Roman" w:cs="Times New Roman"/>
          <w:sz w:val="28"/>
          <w:szCs w:val="28"/>
        </w:rPr>
        <w:t xml:space="preserve">technicznych budynków, nadzór nad robotami budowlanymi w zakresie remontów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>bieżących;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organizowanie dowozu dzieci do szkół;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wprowadzanie danych do Systemu Informacji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Oświatowej </w:t>
      </w:r>
      <w:r w:rsidRPr="000B0DD9">
        <w:rPr>
          <w:rFonts w:ascii="Times New Roman" w:hAnsi="Times New Roman" w:cs="Times New Roman"/>
          <w:sz w:val="28"/>
          <w:szCs w:val="28"/>
        </w:rPr>
        <w:t xml:space="preserve">(SIOI) oraz do Zmodernizowanego Systemu Informacji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Oświatowej </w:t>
      </w:r>
      <w:r w:rsidRPr="000B0DD9">
        <w:rPr>
          <w:rFonts w:ascii="Times New Roman" w:hAnsi="Times New Roman" w:cs="Times New Roman"/>
          <w:sz w:val="28"/>
          <w:szCs w:val="28"/>
        </w:rPr>
        <w:t>(SIO2);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analizy finansowe placówek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>oświatowych;</w:t>
      </w:r>
    </w:p>
    <w:p w:rsidR="00F14B3E" w:rsidRPr="000B0DD9" w:rsidRDefault="00F14B3E" w:rsidP="00EA019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397" w:firstLine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hAnsi="Times New Roman" w:cs="Times New Roman"/>
          <w:sz w:val="28"/>
          <w:szCs w:val="28"/>
        </w:rPr>
        <w:t xml:space="preserve">gromadzenie i przechowywanie dokumentacji finansowej placówek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>oświatowych.</w:t>
      </w:r>
    </w:p>
    <w:p w:rsidR="00F14B3E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center"/>
        <w:rPr>
          <w:rFonts w:ascii="Times New Roman" w:eastAsia="HiddenHorzOCR" w:hAnsi="Times New Roman" w:cs="Times New Roman"/>
          <w:b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b/>
          <w:sz w:val="28"/>
          <w:szCs w:val="28"/>
        </w:rPr>
        <w:t>§ 5</w:t>
      </w:r>
      <w:r w:rsidR="000B0DD9">
        <w:rPr>
          <w:rFonts w:ascii="Times New Roman" w:eastAsia="HiddenHorzOCR" w:hAnsi="Times New Roman" w:cs="Times New Roman"/>
          <w:b/>
          <w:sz w:val="28"/>
          <w:szCs w:val="28"/>
        </w:rPr>
        <w:t>.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Statut Zespołu Administracyjnego Placówek Oświatowych Gminy Grójec otrzymuje brzmienie określone w Załączniku do niniejsze uchwały.</w:t>
      </w:r>
    </w:p>
    <w:p w:rsidR="00F14B3E" w:rsidRDefault="00F14B3E" w:rsidP="00EA0191">
      <w:pPr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center"/>
        <w:rPr>
          <w:rFonts w:ascii="Times New Roman" w:eastAsia="HiddenHorzOCR" w:hAnsi="Times New Roman" w:cs="Times New Roman"/>
          <w:b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b/>
          <w:sz w:val="28"/>
          <w:szCs w:val="28"/>
        </w:rPr>
        <w:t>§ 6</w:t>
      </w:r>
      <w:r w:rsidR="000B0DD9">
        <w:rPr>
          <w:rFonts w:ascii="Times New Roman" w:eastAsia="HiddenHorzOCR" w:hAnsi="Times New Roman" w:cs="Times New Roman"/>
          <w:b/>
          <w:sz w:val="28"/>
          <w:szCs w:val="28"/>
        </w:rPr>
        <w:t>.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 xml:space="preserve">Traci moc Uchwała Nr </w:t>
      </w:r>
      <w:r w:rsidR="00492A79" w:rsidRPr="000B0DD9">
        <w:rPr>
          <w:rFonts w:ascii="Times New Roman" w:eastAsia="HiddenHorzOCR" w:hAnsi="Times New Roman" w:cs="Times New Roman"/>
          <w:sz w:val="28"/>
          <w:szCs w:val="28"/>
        </w:rPr>
        <w:t xml:space="preserve">XLVI/348/94 </w:t>
      </w:r>
      <w:r w:rsidRPr="000B0DD9">
        <w:rPr>
          <w:rFonts w:ascii="Times New Roman" w:eastAsia="HiddenHorzOCR" w:hAnsi="Times New Roman" w:cs="Times New Roman"/>
          <w:sz w:val="28"/>
          <w:szCs w:val="28"/>
        </w:rPr>
        <w:t>Rady Miejskiej w Grójcu z dnia</w:t>
      </w:r>
      <w:r w:rsidR="00492A79" w:rsidRPr="000B0DD9">
        <w:rPr>
          <w:rFonts w:ascii="Times New Roman" w:eastAsia="HiddenHorzOCR" w:hAnsi="Times New Roman" w:cs="Times New Roman"/>
          <w:sz w:val="28"/>
          <w:szCs w:val="28"/>
        </w:rPr>
        <w:t xml:space="preserve"> </w:t>
      </w:r>
      <w:r w:rsidR="000B0DD9">
        <w:rPr>
          <w:rFonts w:ascii="Times New Roman" w:eastAsia="HiddenHorzOCR" w:hAnsi="Times New Roman" w:cs="Times New Roman"/>
          <w:sz w:val="28"/>
          <w:szCs w:val="28"/>
        </w:rPr>
        <w:br/>
      </w:r>
      <w:r w:rsidR="00492A79" w:rsidRPr="000B0DD9">
        <w:rPr>
          <w:rFonts w:ascii="Times New Roman" w:eastAsia="HiddenHorzOCR" w:hAnsi="Times New Roman" w:cs="Times New Roman"/>
          <w:sz w:val="28"/>
          <w:szCs w:val="28"/>
        </w:rPr>
        <w:t>14 grudnia 1994 roku.</w:t>
      </w:r>
    </w:p>
    <w:p w:rsidR="00F56078" w:rsidRPr="000B0DD9" w:rsidRDefault="00F56078" w:rsidP="00EA0191">
      <w:pPr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center"/>
        <w:rPr>
          <w:rFonts w:ascii="Times New Roman" w:eastAsia="HiddenHorzOCR" w:hAnsi="Times New Roman" w:cs="Times New Roman"/>
          <w:b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b/>
          <w:sz w:val="28"/>
          <w:szCs w:val="28"/>
        </w:rPr>
        <w:t>§ 7</w:t>
      </w:r>
      <w:r w:rsidR="000B0DD9">
        <w:rPr>
          <w:rFonts w:ascii="Times New Roman" w:eastAsia="HiddenHorzOCR" w:hAnsi="Times New Roman" w:cs="Times New Roman"/>
          <w:b/>
          <w:sz w:val="28"/>
          <w:szCs w:val="28"/>
        </w:rPr>
        <w:t>.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Wykonanie uchwały powierza się Burmistrzowi Gminy i Miasta Grójec</w:t>
      </w:r>
    </w:p>
    <w:p w:rsidR="00F14B3E" w:rsidRPr="000B0DD9" w:rsidRDefault="00F14B3E" w:rsidP="00EA0191">
      <w:pPr>
        <w:autoSpaceDE w:val="0"/>
        <w:autoSpaceDN w:val="0"/>
        <w:adjustRightInd w:val="0"/>
        <w:spacing w:after="0"/>
        <w:ind w:left="397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F14B3E" w:rsidRPr="000B0DD9" w:rsidRDefault="00F14B3E" w:rsidP="00EA0191">
      <w:pPr>
        <w:autoSpaceDE w:val="0"/>
        <w:autoSpaceDN w:val="0"/>
        <w:adjustRightInd w:val="0"/>
        <w:spacing w:after="0"/>
        <w:jc w:val="center"/>
        <w:rPr>
          <w:rFonts w:ascii="Times New Roman" w:eastAsia="HiddenHorzOCR" w:hAnsi="Times New Roman" w:cs="Times New Roman"/>
          <w:b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b/>
          <w:sz w:val="28"/>
          <w:szCs w:val="28"/>
        </w:rPr>
        <w:t>§ 8</w:t>
      </w:r>
      <w:r w:rsidR="000B0DD9">
        <w:rPr>
          <w:rFonts w:ascii="Times New Roman" w:eastAsia="HiddenHorzOCR" w:hAnsi="Times New Roman" w:cs="Times New Roman"/>
          <w:b/>
          <w:sz w:val="28"/>
          <w:szCs w:val="28"/>
        </w:rPr>
        <w:t>.</w:t>
      </w:r>
    </w:p>
    <w:p w:rsidR="00B310A8" w:rsidRDefault="00F14B3E" w:rsidP="00EA0191">
      <w:pPr>
        <w:autoSpaceDE w:val="0"/>
        <w:autoSpaceDN w:val="0"/>
        <w:adjustRightInd w:val="0"/>
        <w:spacing w:after="0"/>
        <w:jc w:val="both"/>
        <w:rPr>
          <w:rFonts w:ascii="Times New Roman" w:eastAsia="HiddenHorzOCR" w:hAnsi="Times New Roman" w:cs="Times New Roman"/>
          <w:sz w:val="28"/>
          <w:szCs w:val="28"/>
        </w:rPr>
      </w:pPr>
      <w:r w:rsidRPr="000B0DD9">
        <w:rPr>
          <w:rFonts w:ascii="Times New Roman" w:eastAsia="HiddenHorzOCR" w:hAnsi="Times New Roman" w:cs="Times New Roman"/>
          <w:sz w:val="28"/>
          <w:szCs w:val="28"/>
        </w:rPr>
        <w:t>Uchwała wchodzi w życie z dniem 1 grudnia 2016 roku.</w:t>
      </w:r>
    </w:p>
    <w:sectPr w:rsidR="00B310A8" w:rsidSect="00696679">
      <w:pgSz w:w="11906" w:h="16838"/>
      <w:pgMar w:top="1077" w:right="1418" w:bottom="96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2561E"/>
    <w:multiLevelType w:val="hybridMultilevel"/>
    <w:tmpl w:val="6BC84C1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5A2464B"/>
    <w:multiLevelType w:val="hybridMultilevel"/>
    <w:tmpl w:val="85B85558"/>
    <w:lvl w:ilvl="0" w:tplc="4C7CBA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38916A2"/>
    <w:multiLevelType w:val="hybridMultilevel"/>
    <w:tmpl w:val="8FFAFE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6023"/>
    <w:rsid w:val="000947C3"/>
    <w:rsid w:val="000A7A05"/>
    <w:rsid w:val="000B0DD9"/>
    <w:rsid w:val="0020640E"/>
    <w:rsid w:val="002D40F1"/>
    <w:rsid w:val="00306F8B"/>
    <w:rsid w:val="004017A1"/>
    <w:rsid w:val="004739FA"/>
    <w:rsid w:val="00492A79"/>
    <w:rsid w:val="004D53E8"/>
    <w:rsid w:val="00571625"/>
    <w:rsid w:val="00696679"/>
    <w:rsid w:val="009C7EF7"/>
    <w:rsid w:val="00A312C6"/>
    <w:rsid w:val="00B310A8"/>
    <w:rsid w:val="00BA6023"/>
    <w:rsid w:val="00C15094"/>
    <w:rsid w:val="00CE6D56"/>
    <w:rsid w:val="00E33402"/>
    <w:rsid w:val="00EA0191"/>
    <w:rsid w:val="00F14B3E"/>
    <w:rsid w:val="00F56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12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947C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E6D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6D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7C7F2-BCD0-45D8-BCDD-F53B85CB9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421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</dc:creator>
  <cp:lastModifiedBy>Monika</cp:lastModifiedBy>
  <cp:revision>3</cp:revision>
  <cp:lastPrinted>2016-09-09T08:05:00Z</cp:lastPrinted>
  <dcterms:created xsi:type="dcterms:W3CDTF">2016-09-20T09:42:00Z</dcterms:created>
  <dcterms:modified xsi:type="dcterms:W3CDTF">2016-09-30T06:36:00Z</dcterms:modified>
</cp:coreProperties>
</file>